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FC5" w:rsidRDefault="00555A42" w:rsidP="001E150D">
      <w:pPr>
        <w:tabs>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sz w:val="20"/>
          <w:szCs w:val="20"/>
        </w:rPr>
      </w:pPr>
      <w:r>
        <w:rPr>
          <w:rFonts w:ascii="Arial" w:hAnsi="Arial" w:cs="Arial"/>
          <w:sz w:val="20"/>
          <w:szCs w:val="20"/>
        </w:rPr>
        <w:t>School Phone: 317-844-7426</w:t>
      </w:r>
      <w:r w:rsidR="003E0FC5">
        <w:rPr>
          <w:rFonts w:ascii="Arial" w:hAnsi="Arial" w:cs="Arial"/>
          <w:sz w:val="20"/>
          <w:szCs w:val="20"/>
        </w:rPr>
        <w:t xml:space="preserve">          </w:t>
      </w:r>
      <w:r w:rsidR="003E0FC5">
        <w:rPr>
          <w:rFonts w:ascii="Arial" w:hAnsi="Arial" w:cs="Arial"/>
          <w:sz w:val="20"/>
          <w:szCs w:val="20"/>
        </w:rPr>
        <w:tab/>
      </w:r>
      <w:r w:rsidR="003E0FC5">
        <w:rPr>
          <w:rFonts w:ascii="Arial" w:hAnsi="Arial" w:cs="Arial"/>
          <w:sz w:val="20"/>
          <w:szCs w:val="20"/>
        </w:rPr>
        <w:tab/>
      </w:r>
      <w:r w:rsidR="003E0FC5">
        <w:rPr>
          <w:rFonts w:ascii="Arial" w:hAnsi="Arial" w:cs="Arial"/>
          <w:sz w:val="20"/>
          <w:szCs w:val="20"/>
        </w:rPr>
        <w:tab/>
      </w:r>
      <w:r w:rsidR="003E0FC5">
        <w:rPr>
          <w:rFonts w:ascii="Arial" w:hAnsi="Arial" w:cs="Arial"/>
          <w:sz w:val="20"/>
          <w:szCs w:val="20"/>
        </w:rPr>
        <w:tab/>
        <w:t xml:space="preserve">      </w:t>
      </w:r>
      <w:r w:rsidR="001E150D">
        <w:rPr>
          <w:rFonts w:ascii="Arial" w:hAnsi="Arial" w:cs="Arial"/>
          <w:sz w:val="20"/>
          <w:szCs w:val="20"/>
        </w:rPr>
        <w:tab/>
      </w:r>
      <w:r w:rsidR="001E150D">
        <w:rPr>
          <w:rFonts w:ascii="Arial" w:hAnsi="Arial" w:cs="Arial"/>
          <w:sz w:val="20"/>
          <w:szCs w:val="20"/>
        </w:rPr>
        <w:tab/>
      </w:r>
      <w:r w:rsidR="003E0FC5">
        <w:rPr>
          <w:rFonts w:ascii="Arial" w:hAnsi="Arial" w:cs="Arial"/>
          <w:sz w:val="20"/>
          <w:szCs w:val="20"/>
        </w:rPr>
        <w:t xml:space="preserve">E-Mail Address: </w:t>
      </w:r>
      <w:r w:rsidR="001E150D">
        <w:rPr>
          <w:rFonts w:ascii="Arial" w:hAnsi="Arial" w:cs="Arial"/>
          <w:sz w:val="20"/>
          <w:szCs w:val="20"/>
        </w:rPr>
        <w:t>jroloff@ccs.k12.in.us</w:t>
      </w:r>
    </w:p>
    <w:p w:rsidR="003E0FC5" w:rsidRDefault="003E0FC5" w:rsidP="003E0FC5">
      <w:pPr>
        <w:pStyle w:val="PlainText"/>
        <w:rPr>
          <w:rFonts w:ascii="Arial" w:eastAsia="MS Mincho" w:hAnsi="Arial" w:cs="Arial"/>
          <w:b/>
          <w:bCs/>
        </w:rPr>
      </w:pPr>
    </w:p>
    <w:p w:rsidR="003E0FC5" w:rsidRDefault="003E0FC5" w:rsidP="003E0FC5">
      <w:pPr>
        <w:pStyle w:val="Heading1"/>
        <w:jc w:val="left"/>
        <w:rPr>
          <w:rFonts w:ascii="Arial" w:hAnsi="Arial" w:cs="Arial"/>
          <w:sz w:val="20"/>
          <w:szCs w:val="20"/>
        </w:rPr>
      </w:pPr>
      <w:r>
        <w:rPr>
          <w:rFonts w:ascii="Arial" w:hAnsi="Arial" w:cs="Arial"/>
          <w:sz w:val="20"/>
          <w:szCs w:val="20"/>
        </w:rPr>
        <w:t>Materials Needed</w:t>
      </w:r>
    </w:p>
    <w:p w:rsidR="003E0FC5" w:rsidRDefault="003E0FC5" w:rsidP="003E0FC5">
      <w:pPr>
        <w:pStyle w:val="NoSpacing"/>
        <w:rPr>
          <w:rFonts w:ascii="Arial" w:eastAsia="Times New Roman" w:hAnsi="Arial" w:cs="Arial"/>
          <w:sz w:val="20"/>
          <w:szCs w:val="20"/>
        </w:rPr>
      </w:pPr>
      <w:r>
        <w:rPr>
          <w:rFonts w:ascii="Arial" w:eastAsia="Times New Roman" w:hAnsi="Arial" w:cs="Arial"/>
          <w:sz w:val="20"/>
          <w:szCs w:val="20"/>
        </w:rPr>
        <w:t>Students are expected to come to class prepared and organized with the following items:</w:t>
      </w:r>
    </w:p>
    <w:p w:rsidR="003E0FC5" w:rsidRDefault="003E0FC5" w:rsidP="003E0FC5">
      <w:pPr>
        <w:pStyle w:val="NoSpacing"/>
        <w:ind w:firstLine="720"/>
        <w:rPr>
          <w:rFonts w:ascii="Arial" w:eastAsia="Times New Roman" w:hAnsi="Arial" w:cs="Arial"/>
          <w:sz w:val="20"/>
          <w:szCs w:val="20"/>
        </w:rPr>
      </w:pPr>
      <w:r>
        <w:rPr>
          <w:rFonts w:ascii="Arial" w:eastAsia="Times New Roman" w:hAnsi="Arial" w:cs="Arial"/>
          <w:sz w:val="20"/>
          <w:szCs w:val="20"/>
        </w:rPr>
        <w:t>*Notebook (for journaling)</w:t>
      </w:r>
      <w:r>
        <w:rPr>
          <w:rFonts w:ascii="Arial" w:eastAsia="Times New Roman" w:hAnsi="Arial" w:cs="Arial"/>
          <w:sz w:val="20"/>
          <w:szCs w:val="20"/>
        </w:rPr>
        <w:tab/>
      </w:r>
      <w:r>
        <w:rPr>
          <w:rFonts w:ascii="Arial" w:eastAsia="Times New Roman" w:hAnsi="Arial" w:cs="Arial"/>
          <w:sz w:val="20"/>
          <w:szCs w:val="20"/>
        </w:rPr>
        <w:tab/>
        <w:t>*</w:t>
      </w:r>
      <w:proofErr w:type="spellStart"/>
      <w:r>
        <w:rPr>
          <w:rFonts w:ascii="Arial" w:eastAsia="Times New Roman" w:hAnsi="Arial" w:cs="Arial"/>
          <w:sz w:val="20"/>
          <w:szCs w:val="20"/>
        </w:rPr>
        <w:t>Librito</w:t>
      </w:r>
      <w:proofErr w:type="spellEnd"/>
      <w:r>
        <w:rPr>
          <w:rFonts w:ascii="Arial" w:eastAsia="Times New Roman" w:hAnsi="Arial" w:cs="Arial"/>
          <w:sz w:val="20"/>
          <w:szCs w:val="20"/>
        </w:rPr>
        <w:t xml:space="preserve"> – handed out in class</w:t>
      </w:r>
    </w:p>
    <w:p w:rsidR="003E0FC5" w:rsidRDefault="00B03E8B" w:rsidP="003E0FC5">
      <w:pPr>
        <w:pStyle w:val="NoSpacing"/>
        <w:ind w:left="720"/>
        <w:rPr>
          <w:rFonts w:ascii="Arial" w:eastAsia="Times New Roman" w:hAnsi="Arial" w:cs="Arial"/>
          <w:sz w:val="20"/>
          <w:szCs w:val="20"/>
        </w:rPr>
      </w:pPr>
      <w:r>
        <w:rPr>
          <w:rFonts w:ascii="Arial" w:eastAsia="Times New Roman" w:hAnsi="Arial" w:cs="Arial"/>
          <w:sz w:val="20"/>
          <w:szCs w:val="20"/>
        </w:rPr>
        <w:t>*3 ringer binder (highly recommended!)</w:t>
      </w:r>
    </w:p>
    <w:p w:rsidR="003E0FC5" w:rsidRDefault="003E0FC5" w:rsidP="003E0FC5">
      <w:pPr>
        <w:pStyle w:val="Heading1"/>
        <w:jc w:val="left"/>
        <w:rPr>
          <w:rFonts w:ascii="Arial" w:hAnsi="Arial" w:cs="Arial"/>
          <w:sz w:val="20"/>
          <w:szCs w:val="20"/>
        </w:rPr>
      </w:pPr>
    </w:p>
    <w:p w:rsidR="003E0FC5" w:rsidRDefault="003E0FC5" w:rsidP="003E0FC5">
      <w:pPr>
        <w:pStyle w:val="Heading1"/>
        <w:jc w:val="left"/>
        <w:rPr>
          <w:rFonts w:ascii="Arial" w:hAnsi="Arial" w:cs="Arial"/>
          <w:sz w:val="20"/>
          <w:szCs w:val="20"/>
        </w:rPr>
      </w:pPr>
      <w:r>
        <w:rPr>
          <w:rFonts w:ascii="Arial" w:hAnsi="Arial" w:cs="Arial"/>
          <w:sz w:val="20"/>
          <w:szCs w:val="20"/>
        </w:rPr>
        <w:t>Expectations</w:t>
      </w:r>
    </w:p>
    <w:p w:rsidR="003E0FC5" w:rsidRDefault="003E0FC5" w:rsidP="003E0FC5">
      <w:pPr>
        <w:pStyle w:val="PlainText"/>
        <w:numPr>
          <w:ilvl w:val="0"/>
          <w:numId w:val="2"/>
        </w:numPr>
        <w:rPr>
          <w:rFonts w:ascii="Arial" w:eastAsia="MS Mincho" w:hAnsi="Arial" w:cs="Arial"/>
        </w:rPr>
      </w:pPr>
      <w:r>
        <w:rPr>
          <w:rFonts w:ascii="Arial" w:eastAsia="MS Mincho" w:hAnsi="Arial" w:cs="Arial"/>
          <w:b/>
        </w:rPr>
        <w:t>BE ON TIME.</w:t>
      </w:r>
      <w:r>
        <w:rPr>
          <w:rFonts w:ascii="Arial" w:eastAsia="MS Mincho" w:hAnsi="Arial" w:cs="Arial"/>
        </w:rPr>
        <w:t xml:space="preserve"> Be in your seat when the bell rings or you will be marked tardy.</w:t>
      </w:r>
    </w:p>
    <w:p w:rsidR="003E0FC5" w:rsidRDefault="003E0FC5" w:rsidP="003E0FC5">
      <w:pPr>
        <w:pStyle w:val="PlainText"/>
        <w:numPr>
          <w:ilvl w:val="0"/>
          <w:numId w:val="2"/>
        </w:numPr>
        <w:rPr>
          <w:rFonts w:ascii="Arial" w:eastAsia="MS Mincho" w:hAnsi="Arial" w:cs="Arial"/>
        </w:rPr>
      </w:pPr>
      <w:r>
        <w:rPr>
          <w:rFonts w:ascii="Arial" w:eastAsia="MS Mincho" w:hAnsi="Arial" w:cs="Arial"/>
          <w:b/>
        </w:rPr>
        <w:t>BE PREPARED FOR CLASS.</w:t>
      </w:r>
      <w:r>
        <w:rPr>
          <w:rFonts w:ascii="Arial" w:eastAsia="MS Mincho" w:hAnsi="Arial" w:cs="Arial"/>
        </w:rPr>
        <w:t xml:space="preserve"> This includes having your book, paper, pen/pencil, and your homework completed at the beginning of class.</w:t>
      </w:r>
    </w:p>
    <w:p w:rsidR="003E0FC5" w:rsidRDefault="003E0FC5" w:rsidP="003E0FC5">
      <w:pPr>
        <w:numPr>
          <w:ilvl w:val="0"/>
          <w:numId w:val="2"/>
        </w:numPr>
        <w:rPr>
          <w:rFonts w:ascii="Arial" w:hAnsi="Arial" w:cs="Arial"/>
          <w:sz w:val="20"/>
          <w:szCs w:val="20"/>
        </w:rPr>
      </w:pPr>
      <w:r>
        <w:rPr>
          <w:rFonts w:ascii="Arial" w:eastAsia="MS Mincho" w:hAnsi="Arial" w:cs="Arial"/>
          <w:b/>
          <w:sz w:val="20"/>
          <w:szCs w:val="20"/>
        </w:rPr>
        <w:t>BE ENGAGED</w:t>
      </w:r>
      <w:r>
        <w:rPr>
          <w:rFonts w:ascii="Arial" w:eastAsia="MS Mincho" w:hAnsi="Arial" w:cs="Arial"/>
          <w:sz w:val="20"/>
          <w:szCs w:val="20"/>
        </w:rPr>
        <w:t>. Use Spanish, participate in class discussion, work with supplemental materials, practice on-line, seek help from peer tutors.</w:t>
      </w:r>
    </w:p>
    <w:p w:rsidR="003E0FC5" w:rsidRDefault="003E0FC5" w:rsidP="003E0FC5">
      <w:pPr>
        <w:numPr>
          <w:ilvl w:val="0"/>
          <w:numId w:val="2"/>
        </w:numPr>
        <w:rPr>
          <w:rFonts w:ascii="Arial" w:hAnsi="Arial" w:cs="Arial"/>
          <w:b/>
          <w:sz w:val="20"/>
          <w:szCs w:val="20"/>
        </w:rPr>
      </w:pPr>
      <w:r>
        <w:rPr>
          <w:rFonts w:ascii="Arial" w:eastAsia="MS Mincho" w:hAnsi="Arial" w:cs="Arial"/>
          <w:b/>
          <w:sz w:val="20"/>
          <w:szCs w:val="20"/>
        </w:rPr>
        <w:t xml:space="preserve">BE </w:t>
      </w:r>
      <w:r w:rsidRPr="005E7C75">
        <w:rPr>
          <w:rFonts w:ascii="Arial" w:eastAsia="MS Mincho" w:hAnsi="Arial" w:cs="Arial"/>
          <w:b/>
          <w:i/>
          <w:sz w:val="20"/>
          <w:szCs w:val="20"/>
          <w:u w:val="single"/>
        </w:rPr>
        <w:t>RESPECTFUL</w:t>
      </w:r>
      <w:r>
        <w:rPr>
          <w:rFonts w:ascii="Arial" w:eastAsia="MS Mincho" w:hAnsi="Arial" w:cs="Arial"/>
          <w:b/>
          <w:sz w:val="20"/>
          <w:szCs w:val="20"/>
        </w:rPr>
        <w:t xml:space="preserve"> OF OTHERS AND THEIR PROPERTY.</w:t>
      </w:r>
    </w:p>
    <w:p w:rsidR="003E0FC5" w:rsidRDefault="003E0FC5" w:rsidP="003E0FC5">
      <w:pPr>
        <w:pStyle w:val="PlainText"/>
        <w:rPr>
          <w:rFonts w:ascii="Arial" w:eastAsia="MS Mincho" w:hAnsi="Arial" w:cs="Arial"/>
          <w:b/>
          <w:bCs/>
        </w:rPr>
      </w:pPr>
    </w:p>
    <w:p w:rsidR="003E0FC5" w:rsidRDefault="003E0FC5" w:rsidP="003E0FC5">
      <w:pPr>
        <w:pStyle w:val="PlainText"/>
        <w:rPr>
          <w:rFonts w:ascii="Arial" w:hAnsi="Arial" w:cs="Arial"/>
          <w:bCs/>
        </w:rPr>
      </w:pPr>
      <w:r>
        <w:rPr>
          <w:rFonts w:ascii="Arial" w:eastAsia="MS Mincho" w:hAnsi="Arial" w:cs="Arial"/>
          <w:b/>
          <w:bCs/>
        </w:rPr>
        <w:t xml:space="preserve">Tardiness: </w:t>
      </w:r>
      <w:r>
        <w:rPr>
          <w:rFonts w:ascii="Arial" w:hAnsi="Arial" w:cs="Arial"/>
          <w:bCs/>
        </w:rPr>
        <w:t>Attendance and tardy procedures will follow the Tardiness Policy in the Pathways handbook (pg. 8)</w:t>
      </w:r>
      <w:r w:rsidR="00DB741C">
        <w:rPr>
          <w:rFonts w:ascii="Arial" w:hAnsi="Arial" w:cs="Arial"/>
          <w:bCs/>
        </w:rPr>
        <w:t>.</w:t>
      </w:r>
    </w:p>
    <w:p w:rsidR="003E0FC5" w:rsidRDefault="003E0FC5" w:rsidP="003E0FC5">
      <w:pPr>
        <w:pStyle w:val="BodyText"/>
        <w:rPr>
          <w:rFonts w:ascii="Arial" w:hAnsi="Arial" w:cs="Arial"/>
          <w:sz w:val="20"/>
          <w:szCs w:val="20"/>
        </w:rPr>
      </w:pPr>
    </w:p>
    <w:p w:rsidR="003E0FC5" w:rsidRPr="005E7C75" w:rsidRDefault="003E0FC5" w:rsidP="003E0FC5">
      <w:pPr>
        <w:rPr>
          <w:rFonts w:ascii="Arial" w:hAnsi="Arial" w:cs="Arial"/>
          <w:sz w:val="20"/>
          <w:szCs w:val="20"/>
        </w:rPr>
      </w:pPr>
      <w:r>
        <w:rPr>
          <w:rFonts w:ascii="Arial" w:hAnsi="Arial" w:cs="Arial"/>
          <w:b/>
          <w:sz w:val="20"/>
          <w:szCs w:val="20"/>
        </w:rPr>
        <w:t>Technology Use</w:t>
      </w:r>
      <w:r>
        <w:rPr>
          <w:rFonts w:ascii="Arial" w:hAnsi="Arial" w:cs="Arial"/>
          <w:sz w:val="20"/>
          <w:szCs w:val="20"/>
        </w:rPr>
        <w:t xml:space="preserve"> iPads, laptops and cell phones are permitted in the classroom, BUT are to be used solely for the purpose of participating in learning activities with my instruction.</w:t>
      </w:r>
      <w:r w:rsidR="005E7C75">
        <w:rPr>
          <w:rFonts w:ascii="Arial" w:hAnsi="Arial" w:cs="Arial"/>
          <w:sz w:val="20"/>
          <w:szCs w:val="20"/>
        </w:rPr>
        <w:t xml:space="preserve"> If I see it used inappropriately, I will take it for you to pick it up at the office at the end of the day.</w:t>
      </w:r>
      <w:r>
        <w:rPr>
          <w:rFonts w:ascii="Arial" w:hAnsi="Arial" w:cs="Arial"/>
          <w:sz w:val="20"/>
          <w:szCs w:val="20"/>
        </w:rPr>
        <w:t xml:space="preserve"> </w:t>
      </w:r>
      <w:r w:rsidR="005E7C75">
        <w:rPr>
          <w:rFonts w:ascii="Arial" w:hAnsi="Arial" w:cs="Arial"/>
          <w:b/>
          <w:sz w:val="20"/>
          <w:szCs w:val="20"/>
        </w:rPr>
        <w:t xml:space="preserve"> </w:t>
      </w:r>
      <w:r w:rsidR="005E7C75">
        <w:rPr>
          <w:rFonts w:ascii="Arial" w:hAnsi="Arial" w:cs="Arial"/>
          <w:sz w:val="20"/>
          <w:szCs w:val="20"/>
        </w:rPr>
        <w:t>Upon the second offense, I will assign a detention</w:t>
      </w:r>
    </w:p>
    <w:p w:rsidR="003E0FC5" w:rsidRDefault="003E0FC5" w:rsidP="003E0FC5">
      <w:pPr>
        <w:pStyle w:val="BodyText"/>
        <w:rPr>
          <w:rFonts w:ascii="Arial" w:hAnsi="Arial" w:cs="Arial"/>
          <w:sz w:val="20"/>
          <w:szCs w:val="20"/>
        </w:rPr>
      </w:pPr>
    </w:p>
    <w:p w:rsidR="003E0FC5" w:rsidRDefault="003E0FC5" w:rsidP="003E0FC5">
      <w:pPr>
        <w:pStyle w:val="BodyText"/>
        <w:rPr>
          <w:rFonts w:ascii="Arial" w:hAnsi="Arial" w:cs="Arial"/>
          <w:sz w:val="20"/>
          <w:szCs w:val="20"/>
        </w:rPr>
      </w:pPr>
      <w:r>
        <w:rPr>
          <w:rFonts w:ascii="Arial" w:hAnsi="Arial" w:cs="Arial"/>
          <w:sz w:val="20"/>
          <w:szCs w:val="20"/>
        </w:rPr>
        <w:t xml:space="preserve">Homework Policy: </w:t>
      </w:r>
      <w:r>
        <w:rPr>
          <w:rFonts w:ascii="Arial" w:hAnsi="Arial" w:cs="Arial"/>
          <w:b w:val="0"/>
          <w:sz w:val="20"/>
          <w:szCs w:val="20"/>
        </w:rPr>
        <w:t>Homework needs to be turned in on the due date.  Late work will receive half-credit.</w:t>
      </w:r>
      <w:r w:rsidR="00DB741C">
        <w:rPr>
          <w:rFonts w:ascii="Arial" w:hAnsi="Arial" w:cs="Arial"/>
          <w:b w:val="0"/>
          <w:sz w:val="20"/>
          <w:szCs w:val="20"/>
        </w:rPr>
        <w:t xml:space="preserve"> </w:t>
      </w:r>
      <w:r w:rsidR="00DB741C" w:rsidRPr="001E150D">
        <w:rPr>
          <w:rFonts w:ascii="Arial" w:hAnsi="Arial" w:cs="Arial"/>
          <w:b w:val="0"/>
          <w:sz w:val="20"/>
          <w:szCs w:val="20"/>
        </w:rPr>
        <w:t>Once we have been quizzed or tested on the material covered by the homework,</w:t>
      </w:r>
      <w:r w:rsidR="00DB741C" w:rsidRPr="00DB741C">
        <w:rPr>
          <w:rFonts w:ascii="Calibri" w:hAnsi="Calibri"/>
          <w:b w:val="0"/>
          <w:color w:val="000000"/>
          <w:sz w:val="22"/>
          <w:szCs w:val="22"/>
        </w:rPr>
        <w:t xml:space="preserve"> </w:t>
      </w:r>
      <w:r w:rsidR="00DB741C" w:rsidRPr="00DB741C">
        <w:rPr>
          <w:rFonts w:ascii="Calibri" w:hAnsi="Calibri"/>
          <w:color w:val="000000"/>
          <w:sz w:val="22"/>
          <w:szCs w:val="22"/>
        </w:rPr>
        <w:t>I will not accept late work.</w:t>
      </w:r>
    </w:p>
    <w:p w:rsidR="003E0FC5" w:rsidRDefault="003E0FC5" w:rsidP="003E0FC5">
      <w:pPr>
        <w:pStyle w:val="BodyText"/>
        <w:rPr>
          <w:rFonts w:ascii="Arial" w:hAnsi="Arial" w:cs="Arial"/>
          <w:b w:val="0"/>
          <w:sz w:val="20"/>
          <w:szCs w:val="20"/>
        </w:rPr>
      </w:pPr>
    </w:p>
    <w:p w:rsidR="003E0FC5" w:rsidRDefault="003E0FC5" w:rsidP="003E0FC5">
      <w:pPr>
        <w:pStyle w:val="BodyText"/>
        <w:rPr>
          <w:rFonts w:ascii="Arial" w:hAnsi="Arial" w:cs="Arial"/>
          <w:b w:val="0"/>
          <w:sz w:val="20"/>
          <w:szCs w:val="20"/>
        </w:rPr>
      </w:pPr>
      <w:r>
        <w:rPr>
          <w:rFonts w:ascii="Arial" w:hAnsi="Arial" w:cs="Arial"/>
          <w:sz w:val="20"/>
          <w:szCs w:val="20"/>
        </w:rPr>
        <w:t>Make-up work:</w:t>
      </w:r>
      <w:r>
        <w:rPr>
          <w:rFonts w:ascii="Arial" w:hAnsi="Arial" w:cs="Arial"/>
          <w:b w:val="0"/>
          <w:bCs w:val="0"/>
          <w:sz w:val="20"/>
          <w:szCs w:val="20"/>
        </w:rPr>
        <w:t xml:space="preserve"> Missed homework assignments are your responsibility and should be completed in the same amount of time you were absent. (i.e.: if you were gone one day, you have the day you return &amp; an additional day to complete it). Tests and quizzes should be made up within one week of absence.</w:t>
      </w:r>
    </w:p>
    <w:p w:rsidR="003E0FC5" w:rsidRDefault="003E0FC5" w:rsidP="003E0FC5">
      <w:pPr>
        <w:pStyle w:val="BodyText"/>
        <w:rPr>
          <w:rFonts w:ascii="Arial" w:hAnsi="Arial" w:cs="Arial"/>
          <w:b w:val="0"/>
          <w:bCs w:val="0"/>
          <w:sz w:val="20"/>
          <w:szCs w:val="20"/>
        </w:rPr>
      </w:pPr>
      <w:r>
        <w:rPr>
          <w:rFonts w:ascii="Arial" w:hAnsi="Arial" w:cs="Arial"/>
          <w:sz w:val="20"/>
          <w:szCs w:val="20"/>
        </w:rPr>
        <w:t>Please be advised that I will not pursue you about your missed work, tests, or quizzes; you are 100% responsible for your own make-up work.</w:t>
      </w:r>
      <w:r>
        <w:rPr>
          <w:rFonts w:ascii="Arial" w:hAnsi="Arial" w:cs="Arial"/>
          <w:b w:val="0"/>
          <w:bCs w:val="0"/>
          <w:sz w:val="20"/>
          <w:szCs w:val="20"/>
        </w:rPr>
        <w:t xml:space="preserve"> </w:t>
      </w:r>
    </w:p>
    <w:p w:rsidR="003E0FC5" w:rsidRDefault="003E0FC5" w:rsidP="003E0FC5">
      <w:pPr>
        <w:pStyle w:val="BodyText"/>
        <w:rPr>
          <w:rFonts w:ascii="Arial" w:hAnsi="Arial" w:cs="Arial"/>
          <w:b w:val="0"/>
          <w:bCs w:val="0"/>
          <w:sz w:val="20"/>
          <w:szCs w:val="20"/>
        </w:rPr>
      </w:pPr>
    </w:p>
    <w:p w:rsidR="003E0FC5" w:rsidRDefault="003E0FC5" w:rsidP="003E0FC5">
      <w:pPr>
        <w:pStyle w:val="BodyText"/>
        <w:rPr>
          <w:rFonts w:ascii="Arial" w:hAnsi="Arial" w:cs="Arial"/>
          <w:b w:val="0"/>
          <w:bCs w:val="0"/>
          <w:sz w:val="20"/>
          <w:szCs w:val="20"/>
        </w:rPr>
      </w:pPr>
      <w:r>
        <w:rPr>
          <w:rFonts w:ascii="Arial" w:hAnsi="Arial" w:cs="Arial"/>
          <w:bCs w:val="0"/>
          <w:sz w:val="20"/>
          <w:szCs w:val="20"/>
        </w:rPr>
        <w:t>Re-takes:</w:t>
      </w:r>
      <w:r>
        <w:rPr>
          <w:rFonts w:ascii="Arial" w:hAnsi="Arial" w:cs="Arial"/>
          <w:b w:val="0"/>
          <w:bCs w:val="0"/>
          <w:sz w:val="20"/>
          <w:szCs w:val="20"/>
        </w:rPr>
        <w:t xml:space="preserve"> You are allowed to re-take </w:t>
      </w:r>
      <w:r w:rsidR="001E150D">
        <w:rPr>
          <w:rFonts w:ascii="Arial" w:hAnsi="Arial" w:cs="Arial"/>
          <w:b w:val="0"/>
          <w:bCs w:val="0"/>
          <w:sz w:val="20"/>
          <w:szCs w:val="20"/>
        </w:rPr>
        <w:t>QUIZZES</w:t>
      </w:r>
      <w:r>
        <w:rPr>
          <w:rFonts w:ascii="Arial" w:hAnsi="Arial" w:cs="Arial"/>
          <w:b w:val="0"/>
          <w:bCs w:val="0"/>
          <w:sz w:val="20"/>
          <w:szCs w:val="20"/>
        </w:rPr>
        <w:t xml:space="preserve"> within </w:t>
      </w:r>
      <w:r>
        <w:rPr>
          <w:rFonts w:ascii="Arial" w:hAnsi="Arial" w:cs="Arial"/>
          <w:b w:val="0"/>
          <w:bCs w:val="0"/>
          <w:i/>
          <w:sz w:val="20"/>
          <w:szCs w:val="20"/>
        </w:rPr>
        <w:t>one week</w:t>
      </w:r>
      <w:r>
        <w:rPr>
          <w:rFonts w:ascii="Arial" w:hAnsi="Arial" w:cs="Arial"/>
          <w:b w:val="0"/>
          <w:bCs w:val="0"/>
          <w:sz w:val="20"/>
          <w:szCs w:val="20"/>
        </w:rPr>
        <w:t xml:space="preserve"> after the quiz date. Before re-taking the quiz, you must come in before or after school to study for 30 minutes.  </w:t>
      </w:r>
      <w:r w:rsidR="001E150D">
        <w:rPr>
          <w:rFonts w:ascii="Arial" w:hAnsi="Arial" w:cs="Arial"/>
          <w:b w:val="0"/>
          <w:bCs w:val="0"/>
          <w:sz w:val="20"/>
          <w:szCs w:val="20"/>
        </w:rPr>
        <w:t>For TEST re-takes, you must have all homework assignments from the unit completed and come in before or after school to study for one hour.</w:t>
      </w:r>
    </w:p>
    <w:p w:rsidR="003E0FC5" w:rsidRDefault="003E0FC5" w:rsidP="003E0FC5">
      <w:pPr>
        <w:pStyle w:val="PlainText"/>
        <w:rPr>
          <w:rFonts w:ascii="Arial" w:eastAsia="MS Mincho" w:hAnsi="Arial" w:cs="Arial"/>
          <w:b/>
        </w:rPr>
      </w:pPr>
    </w:p>
    <w:p w:rsidR="003E0FC5" w:rsidRDefault="003E0FC5" w:rsidP="003E0FC5">
      <w:pPr>
        <w:pStyle w:val="PlainText"/>
        <w:rPr>
          <w:rFonts w:ascii="Arial" w:eastAsia="MS Mincho" w:hAnsi="Arial" w:cs="Arial"/>
          <w:b/>
        </w:rPr>
      </w:pPr>
      <w:r>
        <w:rPr>
          <w:rFonts w:ascii="Arial" w:eastAsia="MS Mincho" w:hAnsi="Arial" w:cs="Arial"/>
          <w:b/>
        </w:rPr>
        <w:t>Evaluation:</w:t>
      </w:r>
      <w:bookmarkStart w:id="0" w:name="_GoBack"/>
      <w:bookmarkEnd w:id="0"/>
    </w:p>
    <w:p w:rsidR="003E0FC5" w:rsidRDefault="00555A42" w:rsidP="003E0FC5">
      <w:pPr>
        <w:pStyle w:val="PlainText"/>
        <w:numPr>
          <w:ilvl w:val="0"/>
          <w:numId w:val="3"/>
        </w:numPr>
        <w:rPr>
          <w:rFonts w:ascii="Arial" w:eastAsia="MS Mincho" w:hAnsi="Arial" w:cs="Arial"/>
          <w:b/>
        </w:rPr>
      </w:pPr>
      <w:r>
        <w:rPr>
          <w:rFonts w:ascii="Arial" w:eastAsia="MS Mincho" w:hAnsi="Arial" w:cs="Arial"/>
          <w:b/>
        </w:rPr>
        <w:t xml:space="preserve">Summative </w:t>
      </w:r>
      <w:r w:rsidR="00B03E8B">
        <w:rPr>
          <w:rFonts w:ascii="Arial" w:eastAsia="MS Mincho" w:hAnsi="Arial" w:cs="Arial"/>
          <w:b/>
        </w:rPr>
        <w:t>work (i.e. Tests)</w:t>
      </w:r>
      <w:r w:rsidR="003E0FC5">
        <w:rPr>
          <w:rFonts w:ascii="Arial" w:eastAsia="MS Mincho" w:hAnsi="Arial" w:cs="Arial"/>
          <w:b/>
        </w:rPr>
        <w:t xml:space="preserve"> 90%</w:t>
      </w:r>
    </w:p>
    <w:p w:rsidR="003E0FC5" w:rsidRDefault="00555A42" w:rsidP="003E0FC5">
      <w:pPr>
        <w:pStyle w:val="PlainText"/>
        <w:numPr>
          <w:ilvl w:val="0"/>
          <w:numId w:val="3"/>
        </w:numPr>
        <w:rPr>
          <w:rFonts w:ascii="Arial" w:eastAsia="MS Mincho" w:hAnsi="Arial" w:cs="Arial"/>
          <w:b/>
        </w:rPr>
      </w:pPr>
      <w:r>
        <w:rPr>
          <w:rFonts w:ascii="Arial" w:eastAsia="MS Mincho" w:hAnsi="Arial" w:cs="Arial"/>
          <w:b/>
        </w:rPr>
        <w:t xml:space="preserve">Formative </w:t>
      </w:r>
      <w:r w:rsidR="00B03E8B">
        <w:rPr>
          <w:rFonts w:ascii="Arial" w:eastAsia="MS Mincho" w:hAnsi="Arial" w:cs="Arial"/>
          <w:b/>
        </w:rPr>
        <w:t>work (i.e. homework</w:t>
      </w:r>
      <w:r>
        <w:rPr>
          <w:rFonts w:ascii="Arial" w:eastAsia="MS Mincho" w:hAnsi="Arial" w:cs="Arial"/>
          <w:b/>
        </w:rPr>
        <w:t>)</w:t>
      </w:r>
      <w:r w:rsidR="003E0FC5">
        <w:rPr>
          <w:rFonts w:ascii="Arial" w:eastAsia="MS Mincho" w:hAnsi="Arial" w:cs="Arial"/>
          <w:b/>
        </w:rPr>
        <w:t xml:space="preserve">: 10% </w:t>
      </w:r>
    </w:p>
    <w:p w:rsidR="003E0FC5" w:rsidRDefault="003E0FC5" w:rsidP="003E0FC5">
      <w:pPr>
        <w:pStyle w:val="PlainText"/>
        <w:rPr>
          <w:rFonts w:ascii="Arial" w:eastAsia="MS Mincho" w:hAnsi="Arial" w:cs="Arial"/>
          <w:highlight w:val="yellow"/>
        </w:rPr>
      </w:pPr>
    </w:p>
    <w:p w:rsidR="003E0FC5" w:rsidRDefault="00555A42" w:rsidP="003E0FC5">
      <w:pPr>
        <w:pStyle w:val="PlainText"/>
        <w:rPr>
          <w:rFonts w:ascii="Arial" w:eastAsia="MS Mincho" w:hAnsi="Arial" w:cs="Arial"/>
          <w:b/>
        </w:rPr>
      </w:pPr>
      <w:r>
        <w:rPr>
          <w:rFonts w:ascii="Arial" w:eastAsia="MS Mincho" w:hAnsi="Arial" w:cs="Arial"/>
          <w:b/>
        </w:rPr>
        <w:t>Grading Scale:</w:t>
      </w:r>
    </w:p>
    <w:tbl>
      <w:tblPr>
        <w:tblW w:w="0" w:type="auto"/>
        <w:tblLook w:val="04A0" w:firstRow="1" w:lastRow="0" w:firstColumn="1" w:lastColumn="0" w:noHBand="0" w:noVBand="1"/>
      </w:tblPr>
      <w:tblGrid>
        <w:gridCol w:w="2165"/>
        <w:gridCol w:w="2166"/>
        <w:gridCol w:w="2166"/>
        <w:gridCol w:w="2166"/>
        <w:gridCol w:w="2166"/>
      </w:tblGrid>
      <w:tr w:rsidR="003E0FC5" w:rsidTr="003E0FC5">
        <w:trPr>
          <w:trHeight w:val="300"/>
        </w:trPr>
        <w:tc>
          <w:tcPr>
            <w:tcW w:w="2165" w:type="dxa"/>
            <w:vAlign w:val="center"/>
            <w:hideMark/>
          </w:tcPr>
          <w:p w:rsidR="003E0FC5" w:rsidRDefault="003E0FC5">
            <w:pPr>
              <w:rPr>
                <w:rFonts w:ascii="Arial" w:hAnsi="Arial" w:cs="Arial"/>
                <w:sz w:val="20"/>
                <w:szCs w:val="20"/>
              </w:rPr>
            </w:pPr>
            <w:r>
              <w:rPr>
                <w:rFonts w:ascii="Arial" w:hAnsi="Arial" w:cs="Arial"/>
                <w:sz w:val="20"/>
                <w:szCs w:val="20"/>
              </w:rPr>
              <w:t>93-100  A</w:t>
            </w:r>
          </w:p>
        </w:tc>
        <w:tc>
          <w:tcPr>
            <w:tcW w:w="2166" w:type="dxa"/>
            <w:vAlign w:val="center"/>
            <w:hideMark/>
          </w:tcPr>
          <w:p w:rsidR="003E0FC5" w:rsidRDefault="003E0FC5">
            <w:pPr>
              <w:rPr>
                <w:rFonts w:ascii="Arial" w:hAnsi="Arial" w:cs="Arial"/>
                <w:sz w:val="20"/>
                <w:szCs w:val="20"/>
              </w:rPr>
            </w:pPr>
            <w:r>
              <w:rPr>
                <w:rFonts w:ascii="Arial" w:hAnsi="Arial" w:cs="Arial"/>
                <w:sz w:val="20"/>
                <w:szCs w:val="20"/>
              </w:rPr>
              <w:t>87-89  B+</w:t>
            </w:r>
          </w:p>
        </w:tc>
        <w:tc>
          <w:tcPr>
            <w:tcW w:w="2166" w:type="dxa"/>
            <w:vAlign w:val="center"/>
            <w:hideMark/>
          </w:tcPr>
          <w:p w:rsidR="003E0FC5" w:rsidRDefault="003E0FC5">
            <w:pPr>
              <w:rPr>
                <w:rFonts w:ascii="Arial" w:hAnsi="Arial" w:cs="Arial"/>
                <w:sz w:val="20"/>
                <w:szCs w:val="20"/>
              </w:rPr>
            </w:pPr>
            <w:r>
              <w:rPr>
                <w:rFonts w:ascii="Arial" w:hAnsi="Arial" w:cs="Arial"/>
                <w:sz w:val="20"/>
                <w:szCs w:val="20"/>
              </w:rPr>
              <w:t>77-79  C+</w:t>
            </w:r>
          </w:p>
        </w:tc>
        <w:tc>
          <w:tcPr>
            <w:tcW w:w="2166" w:type="dxa"/>
            <w:vAlign w:val="center"/>
            <w:hideMark/>
          </w:tcPr>
          <w:p w:rsidR="003E0FC5" w:rsidRDefault="003E0FC5">
            <w:pPr>
              <w:rPr>
                <w:rFonts w:ascii="Arial" w:hAnsi="Arial" w:cs="Arial"/>
                <w:sz w:val="20"/>
                <w:szCs w:val="20"/>
              </w:rPr>
            </w:pPr>
            <w:r>
              <w:rPr>
                <w:rFonts w:ascii="Arial" w:hAnsi="Arial" w:cs="Arial"/>
                <w:sz w:val="20"/>
                <w:szCs w:val="20"/>
              </w:rPr>
              <w:t>67-69  D+</w:t>
            </w:r>
          </w:p>
        </w:tc>
        <w:tc>
          <w:tcPr>
            <w:tcW w:w="2166" w:type="dxa"/>
            <w:vAlign w:val="center"/>
            <w:hideMark/>
          </w:tcPr>
          <w:p w:rsidR="003E0FC5" w:rsidRDefault="003E0FC5">
            <w:pPr>
              <w:rPr>
                <w:rFonts w:ascii="Arial" w:hAnsi="Arial" w:cs="Arial"/>
                <w:sz w:val="20"/>
                <w:szCs w:val="20"/>
              </w:rPr>
            </w:pPr>
            <w:r>
              <w:rPr>
                <w:rFonts w:ascii="Arial" w:hAnsi="Arial" w:cs="Arial"/>
                <w:sz w:val="20"/>
                <w:szCs w:val="20"/>
              </w:rPr>
              <w:t>Below 59  F</w:t>
            </w:r>
          </w:p>
        </w:tc>
      </w:tr>
      <w:tr w:rsidR="003E0FC5" w:rsidTr="003E0FC5">
        <w:trPr>
          <w:trHeight w:val="300"/>
        </w:trPr>
        <w:tc>
          <w:tcPr>
            <w:tcW w:w="2165" w:type="dxa"/>
            <w:vAlign w:val="center"/>
            <w:hideMark/>
          </w:tcPr>
          <w:p w:rsidR="003E0FC5" w:rsidRDefault="003E0FC5">
            <w:pPr>
              <w:rPr>
                <w:rFonts w:ascii="Arial" w:hAnsi="Arial" w:cs="Arial"/>
                <w:sz w:val="20"/>
                <w:szCs w:val="20"/>
              </w:rPr>
            </w:pPr>
            <w:r>
              <w:rPr>
                <w:rFonts w:ascii="Arial" w:hAnsi="Arial" w:cs="Arial"/>
                <w:sz w:val="20"/>
                <w:szCs w:val="20"/>
              </w:rPr>
              <w:t>90-92 A-</w:t>
            </w:r>
          </w:p>
        </w:tc>
        <w:tc>
          <w:tcPr>
            <w:tcW w:w="2166" w:type="dxa"/>
            <w:vAlign w:val="center"/>
            <w:hideMark/>
          </w:tcPr>
          <w:p w:rsidR="003E0FC5" w:rsidRDefault="003E0FC5">
            <w:pPr>
              <w:rPr>
                <w:rFonts w:ascii="Arial" w:hAnsi="Arial" w:cs="Arial"/>
                <w:sz w:val="20"/>
                <w:szCs w:val="20"/>
              </w:rPr>
            </w:pPr>
            <w:r>
              <w:rPr>
                <w:rFonts w:ascii="Arial" w:hAnsi="Arial" w:cs="Arial"/>
                <w:sz w:val="20"/>
                <w:szCs w:val="20"/>
              </w:rPr>
              <w:t>83-86  B</w:t>
            </w:r>
          </w:p>
        </w:tc>
        <w:tc>
          <w:tcPr>
            <w:tcW w:w="2166" w:type="dxa"/>
            <w:vAlign w:val="center"/>
            <w:hideMark/>
          </w:tcPr>
          <w:p w:rsidR="003E0FC5" w:rsidRDefault="003E0FC5">
            <w:pPr>
              <w:rPr>
                <w:rFonts w:ascii="Arial" w:hAnsi="Arial" w:cs="Arial"/>
                <w:sz w:val="20"/>
                <w:szCs w:val="20"/>
              </w:rPr>
            </w:pPr>
            <w:r>
              <w:rPr>
                <w:rFonts w:ascii="Arial" w:hAnsi="Arial" w:cs="Arial"/>
                <w:sz w:val="20"/>
                <w:szCs w:val="20"/>
              </w:rPr>
              <w:t>73-76  C</w:t>
            </w:r>
          </w:p>
        </w:tc>
        <w:tc>
          <w:tcPr>
            <w:tcW w:w="2166" w:type="dxa"/>
            <w:vAlign w:val="center"/>
            <w:hideMark/>
          </w:tcPr>
          <w:p w:rsidR="003E0FC5" w:rsidRDefault="003E0FC5">
            <w:pPr>
              <w:rPr>
                <w:rFonts w:ascii="Arial" w:hAnsi="Arial" w:cs="Arial"/>
                <w:sz w:val="20"/>
                <w:szCs w:val="20"/>
              </w:rPr>
            </w:pPr>
            <w:r>
              <w:rPr>
                <w:rFonts w:ascii="Arial" w:hAnsi="Arial" w:cs="Arial"/>
                <w:sz w:val="20"/>
                <w:szCs w:val="20"/>
              </w:rPr>
              <w:t>63-66  D</w:t>
            </w:r>
          </w:p>
        </w:tc>
        <w:tc>
          <w:tcPr>
            <w:tcW w:w="2166" w:type="dxa"/>
            <w:vAlign w:val="center"/>
          </w:tcPr>
          <w:p w:rsidR="003E0FC5" w:rsidRDefault="003E0FC5">
            <w:pPr>
              <w:rPr>
                <w:rFonts w:ascii="Arial" w:hAnsi="Arial" w:cs="Arial"/>
                <w:sz w:val="20"/>
                <w:szCs w:val="20"/>
              </w:rPr>
            </w:pPr>
          </w:p>
        </w:tc>
      </w:tr>
      <w:tr w:rsidR="003E0FC5" w:rsidTr="003E0FC5">
        <w:trPr>
          <w:trHeight w:val="300"/>
        </w:trPr>
        <w:tc>
          <w:tcPr>
            <w:tcW w:w="2165" w:type="dxa"/>
            <w:vAlign w:val="center"/>
          </w:tcPr>
          <w:p w:rsidR="003E0FC5" w:rsidRDefault="003E0FC5">
            <w:pPr>
              <w:rPr>
                <w:rFonts w:ascii="Arial" w:hAnsi="Arial" w:cs="Arial"/>
                <w:sz w:val="20"/>
                <w:szCs w:val="20"/>
              </w:rPr>
            </w:pPr>
          </w:p>
        </w:tc>
        <w:tc>
          <w:tcPr>
            <w:tcW w:w="2166" w:type="dxa"/>
            <w:vAlign w:val="center"/>
            <w:hideMark/>
          </w:tcPr>
          <w:p w:rsidR="003E0FC5" w:rsidRDefault="003E0FC5">
            <w:pPr>
              <w:rPr>
                <w:rFonts w:ascii="Arial" w:hAnsi="Arial" w:cs="Arial"/>
                <w:sz w:val="20"/>
                <w:szCs w:val="20"/>
              </w:rPr>
            </w:pPr>
            <w:r>
              <w:rPr>
                <w:rFonts w:ascii="Arial" w:hAnsi="Arial" w:cs="Arial"/>
                <w:sz w:val="20"/>
                <w:szCs w:val="20"/>
              </w:rPr>
              <w:t>80-82  B-</w:t>
            </w:r>
          </w:p>
        </w:tc>
        <w:tc>
          <w:tcPr>
            <w:tcW w:w="2166" w:type="dxa"/>
            <w:vAlign w:val="center"/>
            <w:hideMark/>
          </w:tcPr>
          <w:p w:rsidR="003E0FC5" w:rsidRDefault="003E0FC5">
            <w:pPr>
              <w:rPr>
                <w:rFonts w:ascii="Arial" w:hAnsi="Arial" w:cs="Arial"/>
                <w:sz w:val="20"/>
                <w:szCs w:val="20"/>
              </w:rPr>
            </w:pPr>
            <w:r>
              <w:rPr>
                <w:rFonts w:ascii="Arial" w:hAnsi="Arial" w:cs="Arial"/>
                <w:sz w:val="20"/>
                <w:szCs w:val="20"/>
              </w:rPr>
              <w:t>70-72  C-</w:t>
            </w:r>
          </w:p>
        </w:tc>
        <w:tc>
          <w:tcPr>
            <w:tcW w:w="2166" w:type="dxa"/>
            <w:vAlign w:val="center"/>
            <w:hideMark/>
          </w:tcPr>
          <w:p w:rsidR="003E0FC5" w:rsidRDefault="003E0FC5">
            <w:pPr>
              <w:rPr>
                <w:rFonts w:ascii="Arial" w:hAnsi="Arial" w:cs="Arial"/>
                <w:sz w:val="20"/>
                <w:szCs w:val="20"/>
              </w:rPr>
            </w:pPr>
            <w:r>
              <w:rPr>
                <w:rFonts w:ascii="Arial" w:hAnsi="Arial" w:cs="Arial"/>
                <w:sz w:val="20"/>
                <w:szCs w:val="20"/>
              </w:rPr>
              <w:t>60-62  D-</w:t>
            </w:r>
          </w:p>
        </w:tc>
        <w:tc>
          <w:tcPr>
            <w:tcW w:w="2166" w:type="dxa"/>
            <w:vAlign w:val="center"/>
          </w:tcPr>
          <w:p w:rsidR="003E0FC5" w:rsidRDefault="003E0FC5">
            <w:pPr>
              <w:rPr>
                <w:rFonts w:ascii="Arial" w:hAnsi="Arial" w:cs="Arial"/>
                <w:sz w:val="20"/>
                <w:szCs w:val="20"/>
              </w:rPr>
            </w:pPr>
          </w:p>
        </w:tc>
      </w:tr>
    </w:tbl>
    <w:p w:rsidR="003E0FC5" w:rsidRPr="00545F7B" w:rsidRDefault="003E0FC5" w:rsidP="003E0FC5">
      <w:pPr>
        <w:pStyle w:val="PlainText"/>
        <w:rPr>
          <w:rFonts w:ascii="Arial" w:eastAsia="MS Mincho" w:hAnsi="Arial" w:cs="Arial"/>
          <w:b/>
        </w:rPr>
      </w:pPr>
      <w:r w:rsidRPr="00545F7B">
        <w:rPr>
          <w:rFonts w:ascii="Arial" w:eastAsia="MS Mincho" w:hAnsi="Arial" w:cs="Arial"/>
          <w:b/>
        </w:rPr>
        <w:t>Cheating</w:t>
      </w:r>
    </w:p>
    <w:p w:rsidR="003E0FC5" w:rsidRDefault="003E0FC5" w:rsidP="003E0FC5">
      <w:pPr>
        <w:pStyle w:val="PlainText"/>
        <w:rPr>
          <w:rFonts w:ascii="Arial" w:eastAsia="MS Mincho" w:hAnsi="Arial" w:cs="Arial"/>
        </w:rPr>
      </w:pPr>
      <w:r>
        <w:rPr>
          <w:rFonts w:ascii="Arial" w:eastAsia="MS Mincho" w:hAnsi="Arial" w:cs="Arial"/>
        </w:rPr>
        <w:t>The school's cheating policy is as follows: Cheating and plagiarism compromise the integrity and character of students and does not align with the mission and philosophy of CHS. Academic dishonesty occurs when a student engages in any behavior or uses any unauthorized device (including but not limited to cell phones, calculators, and other electronic devices) which gives the student an unfair advantage or represents another person’s work as his/her own. Examples of these behaviors include, but are not limited to plagiarism, talking during assessments, using cheat sheets (paper or electronic), looking at or copying another student’s work, and/or relaying information to students in other classes about specific information covered in that class. The penalty for cheating will follow the Sequence of Disciplinary Procedure as outlined in the student handbook.</w:t>
      </w:r>
    </w:p>
    <w:p w:rsidR="001E150D" w:rsidRDefault="001E150D" w:rsidP="003E0FC5">
      <w:pPr>
        <w:pStyle w:val="PlainText"/>
        <w:rPr>
          <w:rFonts w:ascii="Arial" w:eastAsia="MS Mincho" w:hAnsi="Arial" w:cs="Arial"/>
        </w:rPr>
      </w:pPr>
    </w:p>
    <w:p w:rsidR="003E0FC5" w:rsidRDefault="003E0FC5" w:rsidP="003E0FC5">
      <w:pPr>
        <w:pStyle w:val="PlainText"/>
        <w:rPr>
          <w:rFonts w:ascii="Arial" w:eastAsia="MS Mincho" w:hAnsi="Arial" w:cs="Arial"/>
        </w:rPr>
      </w:pPr>
      <w:r>
        <w:rPr>
          <w:rFonts w:ascii="Arial" w:eastAsia="MS Mincho" w:hAnsi="Arial" w:cs="Arial"/>
        </w:rPr>
        <w:t>*</w:t>
      </w:r>
      <w:r>
        <w:rPr>
          <w:rFonts w:ascii="Arial" w:eastAsia="MS Mincho" w:hAnsi="Arial" w:cs="Arial"/>
          <w:i/>
        </w:rPr>
        <w:t>USING GOOGLE TRANSLATE COUNTS AS CHEATING!</w:t>
      </w:r>
      <w:r>
        <w:rPr>
          <w:rFonts w:ascii="Arial" w:eastAsia="MS Mincho" w:hAnsi="Arial" w:cs="Arial"/>
        </w:rPr>
        <w:t xml:space="preserve"> Check </w:t>
      </w:r>
      <w:r>
        <w:rPr>
          <w:rFonts w:ascii="Arial" w:eastAsia="MS Mincho" w:hAnsi="Arial" w:cs="Arial"/>
          <w:b/>
        </w:rPr>
        <w:t xml:space="preserve">WordReference.com </w:t>
      </w:r>
      <w:r>
        <w:rPr>
          <w:rFonts w:ascii="Arial" w:eastAsia="MS Mincho" w:hAnsi="Arial" w:cs="Arial"/>
        </w:rPr>
        <w:t xml:space="preserve">or ask me if you want to know how to say a word or phrase that we have not used in class.  </w:t>
      </w:r>
    </w:p>
    <w:p w:rsidR="00B03E8B" w:rsidRDefault="00B03E8B" w:rsidP="001E150D">
      <w:pPr>
        <w:ind w:left="2160" w:firstLine="720"/>
        <w:rPr>
          <w:sz w:val="20"/>
          <w:szCs w:val="20"/>
        </w:rPr>
      </w:pPr>
    </w:p>
    <w:p w:rsidR="003E0FC5" w:rsidRPr="001E150D" w:rsidRDefault="001E150D" w:rsidP="001E150D">
      <w:pPr>
        <w:ind w:left="2160" w:firstLine="720"/>
        <w:rPr>
          <w:sz w:val="20"/>
          <w:szCs w:val="20"/>
        </w:rPr>
      </w:pPr>
      <w:r>
        <w:rPr>
          <w:noProof/>
        </w:rPr>
        <w:drawing>
          <wp:inline distT="0" distB="0" distL="0" distR="0">
            <wp:extent cx="470535" cy="470535"/>
            <wp:effectExtent l="0" t="0" r="0" b="0"/>
            <wp:docPr id="1" name="Picture 1" descr="https://lh3.googleusercontent.com/ZrNeuKthBirZN7rrXPN1JmUbaG8ICy3kZSHt-WgSnREsJzo2txzCzjIoChlevMIQEA=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ZrNeuKthBirZN7rrXPN1JmUbaG8ICy3kZSHt-WgSnREsJzo2txzCzjIoChlevMIQEA=w3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1690" cy="511690"/>
                    </a:xfrm>
                    <a:prstGeom prst="rect">
                      <a:avLst/>
                    </a:prstGeom>
                    <a:noFill/>
                    <a:ln>
                      <a:noFill/>
                    </a:ln>
                  </pic:spPr>
                </pic:pic>
              </a:graphicData>
            </a:graphic>
          </wp:inline>
        </w:drawing>
      </w:r>
      <w:r>
        <w:rPr>
          <w:noProof/>
        </w:rPr>
        <w:drawing>
          <wp:inline distT="0" distB="0" distL="0" distR="0" wp14:anchorId="342608D3" wp14:editId="322D4F55">
            <wp:extent cx="434885" cy="3723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_Thumb_Down[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0328" cy="385574"/>
                    </a:xfrm>
                    <a:prstGeom prst="rect">
                      <a:avLst/>
                    </a:prstGeom>
                  </pic:spPr>
                </pic:pic>
              </a:graphicData>
            </a:graphic>
          </wp:inline>
        </w:drawing>
      </w:r>
      <w:r w:rsidRPr="001E150D">
        <w:rPr>
          <w:sz w:val="20"/>
          <w:szCs w:val="20"/>
        </w:rPr>
        <w:tab/>
      </w:r>
      <w:r w:rsidRPr="001E150D">
        <w:rPr>
          <w:sz w:val="20"/>
          <w:szCs w:val="20"/>
        </w:rPr>
        <w:tab/>
      </w:r>
      <w:r w:rsidRPr="001E150D">
        <w:rPr>
          <w:sz w:val="20"/>
          <w:szCs w:val="20"/>
        </w:rPr>
        <w:tab/>
      </w:r>
      <w:r w:rsidRPr="001E150D">
        <w:rPr>
          <w:sz w:val="20"/>
          <w:szCs w:val="20"/>
        </w:rPr>
        <w:tab/>
      </w:r>
      <w:r>
        <w:rPr>
          <w:noProof/>
        </w:rPr>
        <w:drawing>
          <wp:inline distT="0" distB="0" distL="0" distR="0">
            <wp:extent cx="485775" cy="485775"/>
            <wp:effectExtent l="0" t="0" r="0" b="0"/>
            <wp:docPr id="3" name="Picture 3" descr="http://www.wordreference.com/images/WR_fbicon_2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ordreference.com/images/WR_fbicon_200x20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771" cy="511771"/>
                    </a:xfrm>
                    <a:prstGeom prst="rect">
                      <a:avLst/>
                    </a:prstGeom>
                    <a:noFill/>
                    <a:ln>
                      <a:noFill/>
                    </a:ln>
                  </pic:spPr>
                </pic:pic>
              </a:graphicData>
            </a:graphic>
          </wp:inline>
        </w:drawing>
      </w:r>
      <w:r>
        <w:rPr>
          <w:noProof/>
        </w:rPr>
        <w:drawing>
          <wp:inline distT="0" distB="0" distL="0" distR="0" wp14:anchorId="0A122012" wp14:editId="7464F813">
            <wp:extent cx="514350" cy="4403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_Thumb_Down[1].png"/>
                    <pic:cNvPicPr/>
                  </pic:nvPicPr>
                  <pic:blipFill>
                    <a:blip r:embed="rId10" cstate="print">
                      <a:extLst>
                        <a:ext uri="{28A0092B-C50C-407E-A947-70E740481C1C}">
                          <a14:useLocalDpi xmlns:a14="http://schemas.microsoft.com/office/drawing/2010/main" val="0"/>
                        </a:ext>
                      </a:extLst>
                    </a:blip>
                    <a:stretch>
                      <a:fillRect/>
                    </a:stretch>
                  </pic:blipFill>
                  <pic:spPr>
                    <a:xfrm flipV="1">
                      <a:off x="0" y="0"/>
                      <a:ext cx="548384" cy="469531"/>
                    </a:xfrm>
                    <a:prstGeom prst="rect">
                      <a:avLst/>
                    </a:prstGeom>
                  </pic:spPr>
                </pic:pic>
              </a:graphicData>
            </a:graphic>
          </wp:inline>
        </w:drawing>
      </w:r>
    </w:p>
    <w:sectPr w:rsidR="003E0FC5" w:rsidRPr="001E150D" w:rsidSect="003E0FC5">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107" w:rsidRDefault="00F23107" w:rsidP="003E0FC5">
      <w:r>
        <w:separator/>
      </w:r>
    </w:p>
  </w:endnote>
  <w:endnote w:type="continuationSeparator" w:id="0">
    <w:p w:rsidR="00F23107" w:rsidRDefault="00F23107" w:rsidP="003E0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107" w:rsidRDefault="00F23107" w:rsidP="003E0FC5">
      <w:r>
        <w:separator/>
      </w:r>
    </w:p>
  </w:footnote>
  <w:footnote w:type="continuationSeparator" w:id="0">
    <w:p w:rsidR="00F23107" w:rsidRDefault="00F23107" w:rsidP="003E0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FC5" w:rsidRPr="003E0FC5" w:rsidRDefault="003E0FC5" w:rsidP="00B03E8B">
    <w:pPr>
      <w:pStyle w:val="Header"/>
      <w:rPr>
        <w:rFonts w:ascii="Arial" w:hAnsi="Arial" w:cs="Arial"/>
        <w:b/>
        <w:u w:val="single"/>
        <w:lang w:val="es-ES"/>
      </w:rPr>
    </w:pPr>
    <w:r>
      <w:rPr>
        <w:rFonts w:ascii="Arial" w:hAnsi="Arial" w:cs="Arial"/>
        <w:b/>
        <w:u w:val="single"/>
        <w:lang w:val="es-ES"/>
      </w:rPr>
      <w:t xml:space="preserve">Español 1                                   </w:t>
    </w:r>
    <w:r w:rsidR="00B03E8B">
      <w:rPr>
        <w:rFonts w:ascii="Arial" w:hAnsi="Arial" w:cs="Arial"/>
        <w:b/>
        <w:u w:val="single"/>
        <w:lang w:val="es-ES"/>
      </w:rPr>
      <w:tab/>
    </w:r>
    <w:r>
      <w:rPr>
        <w:rFonts w:ascii="Arial" w:hAnsi="Arial" w:cs="Arial"/>
        <w:b/>
        <w:u w:val="single"/>
        <w:lang w:val="es-ES"/>
      </w:rPr>
      <w:t xml:space="preserve"> </w:t>
    </w:r>
    <w:r w:rsidR="00B03E8B">
      <w:rPr>
        <w:rFonts w:ascii="Arial" w:hAnsi="Arial" w:cs="Arial"/>
        <w:b/>
        <w:u w:val="single"/>
        <w:lang w:val="es-ES"/>
      </w:rPr>
      <w:t xml:space="preserve">Profe </w:t>
    </w:r>
    <w:proofErr w:type="spellStart"/>
    <w:r w:rsidR="00B03E8B">
      <w:rPr>
        <w:rFonts w:ascii="Arial" w:hAnsi="Arial" w:cs="Arial"/>
        <w:b/>
        <w:u w:val="single"/>
        <w:lang w:val="es-ES"/>
      </w:rPr>
      <w:t>Roloff</w:t>
    </w:r>
    <w:proofErr w:type="spellEnd"/>
    <w:r>
      <w:rPr>
        <w:rFonts w:ascii="Arial" w:hAnsi="Arial" w:cs="Arial"/>
        <w:b/>
        <w:u w:val="single"/>
        <w:lang w:val="es-ES"/>
      </w:rPr>
      <w:t xml:space="preserve">     </w:t>
    </w:r>
    <w:r>
      <w:rPr>
        <w:rFonts w:ascii="Arial" w:hAnsi="Arial" w:cs="Arial"/>
        <w:b/>
        <w:u w:val="single"/>
        <w:lang w:val="es-ES"/>
      </w:rPr>
      <w:tab/>
      <w:t xml:space="preserve">                                                              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D3EC7"/>
    <w:multiLevelType w:val="hybridMultilevel"/>
    <w:tmpl w:val="B6F6967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A4B3222"/>
    <w:multiLevelType w:val="hybridMultilevel"/>
    <w:tmpl w:val="A3CEB4C4"/>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60B7FAB"/>
    <w:multiLevelType w:val="hybridMultilevel"/>
    <w:tmpl w:val="9DBCB45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E0FC5"/>
    <w:rsid w:val="001E150D"/>
    <w:rsid w:val="002C3A6A"/>
    <w:rsid w:val="003E0FC5"/>
    <w:rsid w:val="00494891"/>
    <w:rsid w:val="00545F7B"/>
    <w:rsid w:val="00555A42"/>
    <w:rsid w:val="005570D3"/>
    <w:rsid w:val="005E1FD1"/>
    <w:rsid w:val="005E7C75"/>
    <w:rsid w:val="008022DC"/>
    <w:rsid w:val="008A6A43"/>
    <w:rsid w:val="008D0910"/>
    <w:rsid w:val="00B03E8B"/>
    <w:rsid w:val="00DB741C"/>
    <w:rsid w:val="00F23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95B25"/>
  <w15:docId w15:val="{01C1EB12-9546-4FDF-B92A-5E976AAF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FC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E0FC5"/>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0FC5"/>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3E0FC5"/>
    <w:rPr>
      <w:b/>
      <w:bCs/>
    </w:rPr>
  </w:style>
  <w:style w:type="character" w:customStyle="1" w:styleId="BodyTextChar">
    <w:name w:val="Body Text Char"/>
    <w:basedOn w:val="DefaultParagraphFont"/>
    <w:link w:val="BodyText"/>
    <w:semiHidden/>
    <w:rsid w:val="003E0FC5"/>
    <w:rPr>
      <w:rFonts w:ascii="Times New Roman" w:eastAsia="Times New Roman" w:hAnsi="Times New Roman" w:cs="Times New Roman"/>
      <w:b/>
      <w:bCs/>
      <w:sz w:val="24"/>
      <w:szCs w:val="24"/>
    </w:rPr>
  </w:style>
  <w:style w:type="paragraph" w:styleId="PlainText">
    <w:name w:val="Plain Text"/>
    <w:basedOn w:val="Normal"/>
    <w:link w:val="PlainTextChar"/>
    <w:semiHidden/>
    <w:unhideWhenUsed/>
    <w:rsid w:val="003E0FC5"/>
    <w:rPr>
      <w:rFonts w:ascii="Courier New" w:hAnsi="Courier New" w:cs="Courier New"/>
      <w:sz w:val="20"/>
      <w:szCs w:val="20"/>
    </w:rPr>
  </w:style>
  <w:style w:type="character" w:customStyle="1" w:styleId="PlainTextChar">
    <w:name w:val="Plain Text Char"/>
    <w:basedOn w:val="DefaultParagraphFont"/>
    <w:link w:val="PlainText"/>
    <w:semiHidden/>
    <w:rsid w:val="003E0FC5"/>
    <w:rPr>
      <w:rFonts w:ascii="Courier New" w:eastAsia="Times New Roman" w:hAnsi="Courier New" w:cs="Courier New"/>
      <w:sz w:val="20"/>
      <w:szCs w:val="20"/>
    </w:rPr>
  </w:style>
  <w:style w:type="paragraph" w:styleId="NoSpacing">
    <w:name w:val="No Spacing"/>
    <w:uiPriority w:val="1"/>
    <w:qFormat/>
    <w:rsid w:val="003E0FC5"/>
    <w:pPr>
      <w:spacing w:after="0" w:line="240" w:lineRule="auto"/>
    </w:pPr>
    <w:rPr>
      <w:rFonts w:ascii="Calibri" w:eastAsia="Calibri" w:hAnsi="Calibri" w:cs="Times New Roman"/>
    </w:rPr>
  </w:style>
  <w:style w:type="paragraph" w:styleId="ListParagraph">
    <w:name w:val="List Paragraph"/>
    <w:basedOn w:val="Normal"/>
    <w:uiPriority w:val="34"/>
    <w:qFormat/>
    <w:rsid w:val="003E0FC5"/>
    <w:pPr>
      <w:ind w:left="720"/>
    </w:pPr>
    <w:rPr>
      <w:rFonts w:ascii="Calibri" w:hAnsi="Calibri" w:cs="Calibri"/>
      <w:sz w:val="22"/>
      <w:szCs w:val="22"/>
    </w:rPr>
  </w:style>
  <w:style w:type="paragraph" w:styleId="Header">
    <w:name w:val="header"/>
    <w:basedOn w:val="Normal"/>
    <w:link w:val="HeaderChar"/>
    <w:unhideWhenUsed/>
    <w:rsid w:val="003E0FC5"/>
    <w:pPr>
      <w:tabs>
        <w:tab w:val="center" w:pos="4680"/>
        <w:tab w:val="right" w:pos="9360"/>
      </w:tabs>
    </w:pPr>
  </w:style>
  <w:style w:type="character" w:customStyle="1" w:styleId="HeaderChar">
    <w:name w:val="Header Char"/>
    <w:basedOn w:val="DefaultParagraphFont"/>
    <w:link w:val="Header"/>
    <w:rsid w:val="003E0F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0FC5"/>
    <w:pPr>
      <w:tabs>
        <w:tab w:val="center" w:pos="4680"/>
        <w:tab w:val="right" w:pos="9360"/>
      </w:tabs>
    </w:pPr>
  </w:style>
  <w:style w:type="character" w:customStyle="1" w:styleId="FooterChar">
    <w:name w:val="Footer Char"/>
    <w:basedOn w:val="DefaultParagraphFont"/>
    <w:link w:val="Footer"/>
    <w:uiPriority w:val="99"/>
    <w:rsid w:val="003E0FC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3E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E8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77215">
      <w:bodyDiv w:val="1"/>
      <w:marLeft w:val="0"/>
      <w:marRight w:val="0"/>
      <w:marTop w:val="0"/>
      <w:marBottom w:val="0"/>
      <w:divBdr>
        <w:top w:val="none" w:sz="0" w:space="0" w:color="auto"/>
        <w:left w:val="none" w:sz="0" w:space="0" w:color="auto"/>
        <w:bottom w:val="none" w:sz="0" w:space="0" w:color="auto"/>
        <w:right w:val="none" w:sz="0" w:space="0" w:color="auto"/>
      </w:divBdr>
    </w:div>
    <w:div w:id="979653765">
      <w:bodyDiv w:val="1"/>
      <w:marLeft w:val="0"/>
      <w:marRight w:val="0"/>
      <w:marTop w:val="0"/>
      <w:marBottom w:val="0"/>
      <w:divBdr>
        <w:top w:val="none" w:sz="0" w:space="0" w:color="auto"/>
        <w:left w:val="none" w:sz="0" w:space="0" w:color="auto"/>
        <w:bottom w:val="none" w:sz="0" w:space="0" w:color="auto"/>
        <w:right w:val="none" w:sz="0" w:space="0" w:color="auto"/>
      </w:divBdr>
    </w:div>
    <w:div w:id="157739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4059</TotalTime>
  <Pages>1</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Jarret</dc:creator>
  <cp:lastModifiedBy>CCS</cp:lastModifiedBy>
  <cp:revision>7</cp:revision>
  <cp:lastPrinted>2016-08-05T17:28:00Z</cp:lastPrinted>
  <dcterms:created xsi:type="dcterms:W3CDTF">2016-07-22T17:46:00Z</dcterms:created>
  <dcterms:modified xsi:type="dcterms:W3CDTF">2016-08-05T17:35:00Z</dcterms:modified>
</cp:coreProperties>
</file>